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6FFF7" w14:textId="77777777" w:rsidR="00B37C74" w:rsidRPr="00C01C77" w:rsidRDefault="00B37C74" w:rsidP="00C01C77">
      <w:pPr>
        <w:jc w:val="center"/>
        <w:rPr>
          <w:bCs/>
        </w:rPr>
      </w:pPr>
      <w:r w:rsidRPr="00C01C77">
        <w:rPr>
          <w:bCs/>
        </w:rPr>
        <w:t>Муниципальное бюджетное общеобразовательное учреждение</w:t>
      </w:r>
    </w:p>
    <w:p w14:paraId="6716922D" w14:textId="77777777" w:rsidR="00B37C74" w:rsidRPr="00C01C77" w:rsidRDefault="00B37C74" w:rsidP="00C01C77">
      <w:pPr>
        <w:jc w:val="center"/>
        <w:rPr>
          <w:bCs/>
        </w:rPr>
      </w:pPr>
      <w:r w:rsidRPr="00C01C77">
        <w:rPr>
          <w:bCs/>
        </w:rPr>
        <w:t xml:space="preserve">        «Школа № 17 г. Феодосии Республики Крым»</w:t>
      </w:r>
    </w:p>
    <w:p w14:paraId="67F2B451" w14:textId="77777777" w:rsidR="00B37C74" w:rsidRPr="00C01C77" w:rsidRDefault="00B37C74" w:rsidP="00C01C77">
      <w:pPr>
        <w:jc w:val="center"/>
        <w:rPr>
          <w:bCs/>
        </w:rPr>
      </w:pPr>
    </w:p>
    <w:p w14:paraId="64FC7DD0" w14:textId="77777777" w:rsidR="00B37C74" w:rsidRPr="00C01C77" w:rsidRDefault="00B37C74" w:rsidP="00C01C77">
      <w:pPr>
        <w:jc w:val="center"/>
        <w:rPr>
          <w:bCs/>
        </w:rPr>
      </w:pPr>
      <w:r w:rsidRPr="00C01C77">
        <w:rPr>
          <w:bCs/>
        </w:rPr>
        <w:t>Аннотация</w:t>
      </w:r>
    </w:p>
    <w:p w14:paraId="45736E1A" w14:textId="77777777" w:rsidR="00B37C74" w:rsidRPr="00C01C77" w:rsidRDefault="00B37C74" w:rsidP="00C01C77">
      <w:pPr>
        <w:jc w:val="center"/>
        <w:rPr>
          <w:bCs/>
        </w:rPr>
      </w:pPr>
      <w:r w:rsidRPr="00C01C77">
        <w:rPr>
          <w:bCs/>
        </w:rPr>
        <w:t>к рабочей программе</w:t>
      </w:r>
    </w:p>
    <w:p w14:paraId="7853B79B" w14:textId="77777777" w:rsidR="00B37C74" w:rsidRPr="00C01C77" w:rsidRDefault="00B37C74" w:rsidP="00C01C77">
      <w:pPr>
        <w:jc w:val="center"/>
        <w:rPr>
          <w:bCs/>
        </w:rPr>
      </w:pPr>
      <w:r w:rsidRPr="00C01C77">
        <w:rPr>
          <w:bCs/>
        </w:rPr>
        <w:t>учебного предмета «Русский язык»</w:t>
      </w:r>
    </w:p>
    <w:p w14:paraId="3EB79F2F" w14:textId="27D2011B" w:rsidR="00B37C74" w:rsidRPr="00C01C77" w:rsidRDefault="00B37C74" w:rsidP="00C01C77">
      <w:pPr>
        <w:jc w:val="center"/>
        <w:rPr>
          <w:bCs/>
        </w:rPr>
      </w:pPr>
      <w:r w:rsidRPr="00C01C77">
        <w:rPr>
          <w:bCs/>
        </w:rPr>
        <w:t xml:space="preserve"> 4 класс </w:t>
      </w:r>
    </w:p>
    <w:p w14:paraId="25629AE1" w14:textId="17EE8238" w:rsidR="00B37C74" w:rsidRPr="00C01C77" w:rsidRDefault="003D3C32" w:rsidP="00C01C77">
      <w:pPr>
        <w:jc w:val="center"/>
        <w:rPr>
          <w:bCs/>
        </w:rPr>
      </w:pPr>
      <w:r>
        <w:rPr>
          <w:bCs/>
        </w:rPr>
        <w:t>2024/2025</w:t>
      </w:r>
      <w:r w:rsidR="00B37C74" w:rsidRPr="00C01C77">
        <w:rPr>
          <w:bCs/>
        </w:rPr>
        <w:t xml:space="preserve"> учебный год</w:t>
      </w:r>
    </w:p>
    <w:p w14:paraId="52DC642E" w14:textId="77777777" w:rsidR="00B37C74" w:rsidRPr="00C01C77" w:rsidRDefault="00B37C74" w:rsidP="00C01C77">
      <w:pPr>
        <w:jc w:val="center"/>
        <w:rPr>
          <w:bCs/>
        </w:rPr>
      </w:pPr>
    </w:p>
    <w:p w14:paraId="720EA432" w14:textId="4C2ED003" w:rsidR="00B37C74" w:rsidRPr="00C01C77" w:rsidRDefault="00B37C74" w:rsidP="00C01C77">
      <w:pPr>
        <w:tabs>
          <w:tab w:val="left" w:pos="9288"/>
        </w:tabs>
        <w:ind w:left="10"/>
        <w:jc w:val="both"/>
        <w:rPr>
          <w:lang w:eastAsia="ar-SA"/>
        </w:rPr>
      </w:pPr>
      <w:r w:rsidRPr="00C01C77">
        <w:rPr>
          <w:bCs/>
        </w:rPr>
        <w:t xml:space="preserve">1. </w:t>
      </w:r>
      <w:r w:rsidR="008A6439">
        <w:rPr>
          <w:bCs/>
        </w:rPr>
        <w:t>Авторы составители:</w:t>
      </w:r>
      <w:r w:rsidR="008A6439">
        <w:rPr>
          <w:lang w:eastAsia="ar-SA"/>
        </w:rPr>
        <w:t xml:space="preserve"> Боброва Неля Владимировна, учитель начальных классов высшей квалификационной категории; Берест Елена Александровна, учитель начальных классов    высшей квалификационной категории, Дацюк Наталья Валериевна, учитель начальных классов первой квалификационной категории,  Бондаревская Мария Алексеевна, учитель начальных классов специалист.  </w:t>
      </w:r>
      <w:bookmarkStart w:id="0" w:name="_GoBack"/>
      <w:bookmarkEnd w:id="0"/>
    </w:p>
    <w:p w14:paraId="75D77174" w14:textId="21130760" w:rsidR="00B37C74" w:rsidRPr="00C01C77" w:rsidRDefault="00B37C74" w:rsidP="00C01C77">
      <w:pPr>
        <w:tabs>
          <w:tab w:val="left" w:pos="9288"/>
        </w:tabs>
        <w:ind w:left="10"/>
        <w:jc w:val="both"/>
        <w:rPr>
          <w:lang w:eastAsia="ar-SA"/>
        </w:rPr>
      </w:pPr>
      <w:r w:rsidRPr="00C01C77">
        <w:rPr>
          <w:lang w:eastAsia="ar-SA"/>
        </w:rPr>
        <w:t xml:space="preserve">                                                                                                            </w:t>
      </w:r>
    </w:p>
    <w:p w14:paraId="62D0B5EE" w14:textId="4C5568A8" w:rsidR="00B37C74" w:rsidRPr="00C01C77" w:rsidRDefault="00B37C74" w:rsidP="00C01C77">
      <w:pPr>
        <w:rPr>
          <w:bCs/>
        </w:rPr>
      </w:pPr>
      <w:r w:rsidRPr="00C01C77">
        <w:rPr>
          <w:bCs/>
        </w:rPr>
        <w:t>2. Количество часов по учебному плану: 5 часов в неделю, 170 часов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B37C74" w:rsidRPr="00C01C77" w14:paraId="7CE2F6DD" w14:textId="77777777" w:rsidTr="00A57F12">
        <w:tc>
          <w:tcPr>
            <w:tcW w:w="3703" w:type="dxa"/>
            <w:hideMark/>
          </w:tcPr>
          <w:p w14:paraId="7BE04DD7" w14:textId="77777777" w:rsidR="00B37C74" w:rsidRPr="00C01C77" w:rsidRDefault="00B37C74" w:rsidP="00C01C77">
            <w:pPr>
              <w:ind w:firstLine="142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14:paraId="67171DE6" w14:textId="77777777" w:rsidR="00B37C74" w:rsidRPr="00C01C77" w:rsidRDefault="00B37C74" w:rsidP="00C01C77">
            <w:pPr>
              <w:ind w:firstLine="142"/>
              <w:rPr>
                <w:bCs/>
              </w:rPr>
            </w:pPr>
          </w:p>
        </w:tc>
      </w:tr>
    </w:tbl>
    <w:p w14:paraId="7FF0AC10" w14:textId="420BDC4D" w:rsidR="00057DB9" w:rsidRPr="00C01C77" w:rsidRDefault="00B37C74" w:rsidP="00C01C77">
      <w:pPr>
        <w:jc w:val="both"/>
      </w:pPr>
      <w:r w:rsidRPr="00C01C77">
        <w:rPr>
          <w:bCs/>
        </w:rPr>
        <w:t xml:space="preserve">3. Планирование составлено на основе </w:t>
      </w:r>
      <w:r w:rsidR="00057DB9" w:rsidRPr="00C01C77">
        <w:t>Федеральной рабочей программы начального общего образования «Русск</w:t>
      </w:r>
      <w:r w:rsidR="001B3658">
        <w:t>ий</w:t>
      </w:r>
      <w:r w:rsidR="00057DB9" w:rsidRPr="00C01C77">
        <w:t xml:space="preserve"> язык» (для 1-4 классов образовательных учреждений). – Федеральное государственное бюджет</w:t>
      </w:r>
      <w:r w:rsidR="001B3658">
        <w:t>ное научное учреждение институт</w:t>
      </w:r>
      <w:r w:rsidR="00057DB9" w:rsidRPr="00C01C77">
        <w:t xml:space="preserve"> стратегии развития образования. – Москва – 2022 </w:t>
      </w:r>
    </w:p>
    <w:p w14:paraId="7A0EC5C6" w14:textId="43A3DA0B" w:rsidR="00B37C74" w:rsidRPr="00C01C77" w:rsidRDefault="00B37C74" w:rsidP="00C01C77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</w:p>
    <w:p w14:paraId="23C6345E" w14:textId="2319E1CB" w:rsidR="00B37C74" w:rsidRPr="00C01C77" w:rsidRDefault="00B37C74" w:rsidP="00C01C77">
      <w:pPr>
        <w:jc w:val="both"/>
      </w:pPr>
      <w:r w:rsidRPr="00C01C77">
        <w:rPr>
          <w:bCs/>
        </w:rPr>
        <w:t xml:space="preserve">4. Учебник: </w:t>
      </w:r>
      <w:r w:rsidRPr="00C01C77">
        <w:t xml:space="preserve">Русский язык. 4 класс: учебник для общеобразовательных </w:t>
      </w:r>
      <w:r w:rsidR="00E23565">
        <w:t>организаций</w:t>
      </w:r>
      <w:r w:rsidRPr="00C01C77">
        <w:t xml:space="preserve">. / в 2-х частях; В.П. </w:t>
      </w:r>
      <w:proofErr w:type="spellStart"/>
      <w:r w:rsidRPr="00C01C77">
        <w:t>Канакина</w:t>
      </w:r>
      <w:proofErr w:type="spellEnd"/>
      <w:r w:rsidRPr="00C01C77">
        <w:t xml:space="preserve">, В.Г. Горецкий. - М.: Просвещение, 2019. – 144 с.: ил. </w:t>
      </w:r>
    </w:p>
    <w:p w14:paraId="0C821644" w14:textId="05DBB8B9" w:rsidR="00292D4C" w:rsidRPr="00C01C77" w:rsidRDefault="00292D4C" w:rsidP="00C01C77">
      <w:pPr>
        <w:jc w:val="both"/>
      </w:pPr>
    </w:p>
    <w:p w14:paraId="3F48C40B" w14:textId="7E826A16" w:rsidR="00292D4C" w:rsidRPr="00C01C77" w:rsidRDefault="00292D4C" w:rsidP="00C01C77">
      <w:pPr>
        <w:rPr>
          <w:bCs/>
        </w:rPr>
      </w:pPr>
      <w:r w:rsidRPr="00C01C77">
        <w:rPr>
          <w:bCs/>
        </w:rPr>
        <w:t>5. Срок реализации: 1 год</w:t>
      </w:r>
    </w:p>
    <w:p w14:paraId="31DB15D3" w14:textId="73D5106F" w:rsidR="00137E68" w:rsidRPr="00C01C77" w:rsidRDefault="00137E68" w:rsidP="00C01C77"/>
    <w:p w14:paraId="1B39055A" w14:textId="584DA54B" w:rsidR="00292D4C" w:rsidRPr="00C01C77" w:rsidRDefault="00292D4C" w:rsidP="00C01C77">
      <w:pPr>
        <w:rPr>
          <w:bCs/>
          <w:color w:val="0070C0"/>
        </w:rPr>
      </w:pPr>
      <w:r w:rsidRPr="00C01C77">
        <w:rPr>
          <w:bCs/>
        </w:rPr>
        <w:t xml:space="preserve">6. Цели изучения учебного предмета: </w:t>
      </w:r>
    </w:p>
    <w:p w14:paraId="4D07175D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>Изучение русского языка направлено на достижение следующих целей:</w:t>
      </w:r>
    </w:p>
    <w:p w14:paraId="24183902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01C77">
        <w:rPr>
          <w:color w:val="000000"/>
        </w:rPr>
        <w:t>духовно­нравственных</w:t>
      </w:r>
      <w:proofErr w:type="spellEnd"/>
      <w:r w:rsidRPr="00C01C77">
        <w:rPr>
          <w:color w:val="000000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04FBC9F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E03F0C3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01C77">
        <w:rPr>
          <w:color w:val="000000"/>
        </w:rPr>
        <w:t>морфемика</w:t>
      </w:r>
      <w:proofErr w:type="spellEnd"/>
      <w:r w:rsidRPr="00C01C77">
        <w:rPr>
          <w:color w:val="000000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83829E1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DAB69B1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40273AE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</w:t>
      </w:r>
      <w:r w:rsidRPr="00C01C77">
        <w:rPr>
          <w:color w:val="000000"/>
        </w:rPr>
        <w:lastRenderedPageBreak/>
        <w:t>норм русского литературного языка, речевых норм и правил речевого этикета в процессе устного и письменного общения.</w:t>
      </w:r>
    </w:p>
    <w:p w14:paraId="35CB22E9" w14:textId="77777777" w:rsidR="00EF2A04" w:rsidRPr="00C01C77" w:rsidRDefault="00EF2A04" w:rsidP="00C01C77">
      <w:pPr>
        <w:rPr>
          <w:bCs/>
        </w:rPr>
      </w:pPr>
    </w:p>
    <w:p w14:paraId="758EFBEC" w14:textId="77777777" w:rsidR="00292D4C" w:rsidRPr="00C01C77" w:rsidRDefault="00292D4C" w:rsidP="00C01C77">
      <w:pPr>
        <w:tabs>
          <w:tab w:val="left" w:pos="993"/>
        </w:tabs>
        <w:jc w:val="center"/>
      </w:pPr>
      <w:r w:rsidRPr="00C01C77">
        <w:t>7. Планируемые образовательные результаты</w:t>
      </w:r>
    </w:p>
    <w:p w14:paraId="09638FB6" w14:textId="77777777" w:rsidR="00292D4C" w:rsidRPr="00C01C77" w:rsidRDefault="00292D4C" w:rsidP="00C01C77">
      <w:pPr>
        <w:pStyle w:val="aa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 w:rsidRPr="00C01C77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1"/>
    </w:p>
    <w:p w14:paraId="73E049B0" w14:textId="77777777" w:rsidR="00EF2A04" w:rsidRPr="00C01C77" w:rsidRDefault="00EF2A04" w:rsidP="00C01C77">
      <w:pPr>
        <w:tabs>
          <w:tab w:val="left" w:pos="993"/>
        </w:tabs>
        <w:jc w:val="center"/>
        <w:rPr>
          <w:color w:val="0070C0"/>
        </w:rPr>
      </w:pPr>
    </w:p>
    <w:p w14:paraId="7B48B343" w14:textId="7720BC05" w:rsidR="00292D4C" w:rsidRPr="00C01C77" w:rsidRDefault="00292D4C" w:rsidP="00C01C77">
      <w:pPr>
        <w:tabs>
          <w:tab w:val="left" w:pos="993"/>
        </w:tabs>
        <w:jc w:val="center"/>
      </w:pPr>
      <w:r w:rsidRPr="00C01C77">
        <w:t>7.1. Личностные результаты</w:t>
      </w:r>
    </w:p>
    <w:p w14:paraId="3DDA0C9E" w14:textId="77777777" w:rsidR="00EF2A04" w:rsidRPr="00C01C77" w:rsidRDefault="00EF2A04" w:rsidP="00C01C77">
      <w:pPr>
        <w:tabs>
          <w:tab w:val="left" w:pos="993"/>
        </w:tabs>
        <w:jc w:val="center"/>
      </w:pPr>
    </w:p>
    <w:p w14:paraId="7122EC87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14:paraId="63D8DCCB" w14:textId="77777777" w:rsidR="00EF2A04" w:rsidRPr="00C01C77" w:rsidRDefault="00EF2A04" w:rsidP="00C01C77">
      <w:pPr>
        <w:jc w:val="both"/>
      </w:pPr>
      <w:r w:rsidRPr="00C01C77">
        <w:rPr>
          <w:b/>
          <w:color w:val="000000"/>
        </w:rPr>
        <w:t>гражданско-патриотического воспитания</w:t>
      </w:r>
      <w:r w:rsidRPr="00C01C77">
        <w:rPr>
          <w:color w:val="000000"/>
        </w:rPr>
        <w:t>:</w:t>
      </w:r>
    </w:p>
    <w:p w14:paraId="119B4B5D" w14:textId="77777777" w:rsidR="00EF2A04" w:rsidRPr="00C01C77" w:rsidRDefault="00EF2A04" w:rsidP="00C01C77">
      <w:pPr>
        <w:numPr>
          <w:ilvl w:val="0"/>
          <w:numId w:val="10"/>
        </w:numPr>
        <w:ind w:left="0"/>
        <w:jc w:val="both"/>
      </w:pPr>
      <w:r w:rsidRPr="00C01C77">
        <w:rPr>
          <w:color w:val="000000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DA6ECAE" w14:textId="77777777" w:rsidR="00EF2A04" w:rsidRPr="00C01C77" w:rsidRDefault="00EF2A04" w:rsidP="00C01C77">
      <w:pPr>
        <w:numPr>
          <w:ilvl w:val="0"/>
          <w:numId w:val="10"/>
        </w:numPr>
        <w:ind w:left="0"/>
        <w:jc w:val="both"/>
      </w:pPr>
      <w:r w:rsidRPr="00C01C77">
        <w:rPr>
          <w:color w:val="00000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7D28409" w14:textId="77777777" w:rsidR="00EF2A04" w:rsidRPr="00C01C77" w:rsidRDefault="00EF2A04" w:rsidP="00C01C77">
      <w:pPr>
        <w:numPr>
          <w:ilvl w:val="0"/>
          <w:numId w:val="10"/>
        </w:numPr>
        <w:ind w:left="0"/>
        <w:jc w:val="both"/>
      </w:pPr>
      <w:r w:rsidRPr="00C01C77">
        <w:rPr>
          <w:color w:val="000000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2202948" w14:textId="77777777" w:rsidR="00EF2A04" w:rsidRPr="00C01C77" w:rsidRDefault="00EF2A04" w:rsidP="00C01C77">
      <w:pPr>
        <w:numPr>
          <w:ilvl w:val="0"/>
          <w:numId w:val="10"/>
        </w:numPr>
        <w:ind w:left="0"/>
        <w:jc w:val="both"/>
      </w:pPr>
      <w:r w:rsidRPr="00C01C77">
        <w:rPr>
          <w:color w:val="000000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6DC8B17" w14:textId="77777777" w:rsidR="00EF2A04" w:rsidRPr="00C01C77" w:rsidRDefault="00EF2A04" w:rsidP="00C01C77">
      <w:pPr>
        <w:numPr>
          <w:ilvl w:val="0"/>
          <w:numId w:val="10"/>
        </w:numPr>
        <w:ind w:left="0"/>
        <w:jc w:val="both"/>
      </w:pPr>
      <w:r w:rsidRPr="00C01C77">
        <w:rPr>
          <w:color w:val="000000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01C77">
        <w:rPr>
          <w:color w:val="000000"/>
        </w:rPr>
        <w:t>нравственно­этических</w:t>
      </w:r>
      <w:proofErr w:type="spellEnd"/>
      <w:r w:rsidRPr="00C01C77">
        <w:rPr>
          <w:color w:val="000000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5D0ECB0" w14:textId="77777777" w:rsidR="00EF2A04" w:rsidRPr="00C01C77" w:rsidRDefault="00EF2A04" w:rsidP="00C01C77">
      <w:pPr>
        <w:jc w:val="both"/>
      </w:pPr>
      <w:r w:rsidRPr="00C01C77">
        <w:rPr>
          <w:b/>
          <w:color w:val="000000"/>
        </w:rPr>
        <w:t>духовно-нравственного воспитания</w:t>
      </w:r>
      <w:r w:rsidRPr="00C01C77">
        <w:rPr>
          <w:color w:val="000000"/>
        </w:rPr>
        <w:t>:</w:t>
      </w:r>
    </w:p>
    <w:p w14:paraId="2B14F507" w14:textId="77777777" w:rsidR="00EF2A04" w:rsidRPr="00C01C77" w:rsidRDefault="00EF2A04" w:rsidP="00C01C77">
      <w:pPr>
        <w:numPr>
          <w:ilvl w:val="0"/>
          <w:numId w:val="11"/>
        </w:numPr>
        <w:ind w:left="0"/>
        <w:jc w:val="both"/>
      </w:pPr>
      <w:r w:rsidRPr="00C01C77">
        <w:rPr>
          <w:color w:val="000000"/>
        </w:rPr>
        <w:t xml:space="preserve">осознание языка как одной из главных духовно-нравственных ценностей народа; </w:t>
      </w:r>
    </w:p>
    <w:p w14:paraId="5E08E642" w14:textId="77777777" w:rsidR="00EF2A04" w:rsidRPr="00C01C77" w:rsidRDefault="00EF2A04" w:rsidP="00C01C77">
      <w:pPr>
        <w:numPr>
          <w:ilvl w:val="0"/>
          <w:numId w:val="11"/>
        </w:numPr>
        <w:ind w:left="0"/>
        <w:jc w:val="both"/>
      </w:pPr>
      <w:r w:rsidRPr="00C01C77">
        <w:rPr>
          <w:color w:val="000000"/>
        </w:rPr>
        <w:t>признание индивидуальности каждого человека с опорой на собственный жизненный и читательский опыт;</w:t>
      </w:r>
    </w:p>
    <w:p w14:paraId="16764E37" w14:textId="77777777" w:rsidR="00EF2A04" w:rsidRPr="00C01C77" w:rsidRDefault="00EF2A04" w:rsidP="00C01C77">
      <w:pPr>
        <w:numPr>
          <w:ilvl w:val="0"/>
          <w:numId w:val="11"/>
        </w:numPr>
        <w:ind w:left="0"/>
        <w:jc w:val="both"/>
      </w:pPr>
      <w:r w:rsidRPr="00C01C77">
        <w:rPr>
          <w:color w:val="000000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3A35E75" w14:textId="77777777" w:rsidR="00EF2A04" w:rsidRPr="00C01C77" w:rsidRDefault="00EF2A04" w:rsidP="00C01C77">
      <w:pPr>
        <w:numPr>
          <w:ilvl w:val="0"/>
          <w:numId w:val="11"/>
        </w:numPr>
        <w:ind w:left="0"/>
        <w:jc w:val="both"/>
      </w:pPr>
      <w:r w:rsidRPr="00C01C77">
        <w:rPr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D6B9D79" w14:textId="77777777" w:rsidR="00EF2A04" w:rsidRPr="00C01C77" w:rsidRDefault="00EF2A04" w:rsidP="00C01C77">
      <w:pPr>
        <w:jc w:val="both"/>
      </w:pPr>
      <w:r w:rsidRPr="00C01C77">
        <w:rPr>
          <w:b/>
          <w:color w:val="000000"/>
        </w:rPr>
        <w:t>эстетического воспитания</w:t>
      </w:r>
      <w:r w:rsidRPr="00C01C77">
        <w:rPr>
          <w:color w:val="000000"/>
        </w:rPr>
        <w:t>:</w:t>
      </w:r>
    </w:p>
    <w:p w14:paraId="6485052B" w14:textId="77777777" w:rsidR="00EF2A04" w:rsidRPr="00C01C77" w:rsidRDefault="00EF2A04" w:rsidP="00C01C77">
      <w:pPr>
        <w:numPr>
          <w:ilvl w:val="0"/>
          <w:numId w:val="12"/>
        </w:numPr>
        <w:ind w:left="0"/>
        <w:jc w:val="both"/>
      </w:pPr>
      <w:r w:rsidRPr="00C01C77">
        <w:rPr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E243722" w14:textId="77777777" w:rsidR="00EF2A04" w:rsidRPr="00C01C77" w:rsidRDefault="00EF2A04" w:rsidP="00C01C77">
      <w:pPr>
        <w:numPr>
          <w:ilvl w:val="0"/>
          <w:numId w:val="12"/>
        </w:numPr>
        <w:ind w:left="0"/>
        <w:jc w:val="both"/>
      </w:pPr>
      <w:r w:rsidRPr="00C01C77">
        <w:rPr>
          <w:color w:val="000000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E63FE80" w14:textId="77777777" w:rsidR="00EF2A04" w:rsidRPr="00C01C77" w:rsidRDefault="00EF2A04" w:rsidP="00C01C77">
      <w:pPr>
        <w:jc w:val="both"/>
      </w:pPr>
      <w:r w:rsidRPr="00C01C77">
        <w:rPr>
          <w:b/>
          <w:color w:val="000000"/>
        </w:rPr>
        <w:t>физического воспитания, формирования культуры здоровья и эмоционального благополучия</w:t>
      </w:r>
      <w:r w:rsidRPr="00C01C77">
        <w:rPr>
          <w:color w:val="000000"/>
        </w:rPr>
        <w:t>:</w:t>
      </w:r>
    </w:p>
    <w:p w14:paraId="4D274499" w14:textId="77777777" w:rsidR="00EF2A04" w:rsidRPr="00C01C77" w:rsidRDefault="00EF2A04" w:rsidP="00C01C77">
      <w:pPr>
        <w:numPr>
          <w:ilvl w:val="0"/>
          <w:numId w:val="13"/>
        </w:numPr>
        <w:ind w:left="0"/>
        <w:jc w:val="both"/>
      </w:pPr>
      <w:r w:rsidRPr="00C01C77">
        <w:rPr>
          <w:color w:val="000000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67F8216" w14:textId="77777777" w:rsidR="00EF2A04" w:rsidRPr="00C01C77" w:rsidRDefault="00EF2A04" w:rsidP="00C01C77">
      <w:pPr>
        <w:numPr>
          <w:ilvl w:val="0"/>
          <w:numId w:val="13"/>
        </w:numPr>
        <w:ind w:left="0"/>
        <w:jc w:val="both"/>
      </w:pPr>
      <w:r w:rsidRPr="00C01C77">
        <w:rPr>
          <w:color w:val="00000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4AE8466" w14:textId="77777777" w:rsidR="00EF2A04" w:rsidRPr="00C01C77" w:rsidRDefault="00EF2A04" w:rsidP="00C01C77">
      <w:pPr>
        <w:jc w:val="both"/>
      </w:pPr>
      <w:r w:rsidRPr="00C01C77">
        <w:rPr>
          <w:b/>
          <w:color w:val="000000"/>
        </w:rPr>
        <w:t>трудового воспитания</w:t>
      </w:r>
      <w:r w:rsidRPr="00C01C77">
        <w:rPr>
          <w:color w:val="000000"/>
        </w:rPr>
        <w:t>:</w:t>
      </w:r>
    </w:p>
    <w:p w14:paraId="061A0105" w14:textId="77777777" w:rsidR="00EF2A04" w:rsidRPr="00C01C77" w:rsidRDefault="00EF2A04" w:rsidP="00C01C77">
      <w:pPr>
        <w:numPr>
          <w:ilvl w:val="0"/>
          <w:numId w:val="14"/>
        </w:numPr>
        <w:ind w:left="0"/>
        <w:jc w:val="both"/>
      </w:pPr>
      <w:r w:rsidRPr="00C01C77">
        <w:rPr>
          <w:color w:val="000000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EA5C6A1" w14:textId="77777777" w:rsidR="00EF2A04" w:rsidRPr="00C01C77" w:rsidRDefault="00EF2A04" w:rsidP="00C01C77">
      <w:pPr>
        <w:jc w:val="both"/>
      </w:pPr>
      <w:r w:rsidRPr="00C01C77">
        <w:rPr>
          <w:b/>
          <w:color w:val="000000"/>
        </w:rPr>
        <w:t>экологического воспитания</w:t>
      </w:r>
      <w:r w:rsidRPr="00C01C77">
        <w:rPr>
          <w:color w:val="000000"/>
        </w:rPr>
        <w:t>:</w:t>
      </w:r>
    </w:p>
    <w:p w14:paraId="28C1CF9A" w14:textId="77777777" w:rsidR="00EF2A04" w:rsidRPr="00C01C77" w:rsidRDefault="00EF2A04" w:rsidP="00C01C77">
      <w:pPr>
        <w:numPr>
          <w:ilvl w:val="0"/>
          <w:numId w:val="15"/>
        </w:numPr>
        <w:ind w:left="0"/>
        <w:jc w:val="both"/>
      </w:pPr>
      <w:r w:rsidRPr="00C01C77">
        <w:rPr>
          <w:color w:val="000000"/>
        </w:rPr>
        <w:lastRenderedPageBreak/>
        <w:t>бережное отношение к природе, формируемое в процессе работы с текстами;</w:t>
      </w:r>
    </w:p>
    <w:p w14:paraId="2E461ADE" w14:textId="77777777" w:rsidR="00EF2A04" w:rsidRPr="00C01C77" w:rsidRDefault="00EF2A04" w:rsidP="00C01C77">
      <w:pPr>
        <w:numPr>
          <w:ilvl w:val="0"/>
          <w:numId w:val="15"/>
        </w:numPr>
        <w:ind w:left="0"/>
        <w:jc w:val="both"/>
      </w:pPr>
      <w:r w:rsidRPr="00C01C77">
        <w:rPr>
          <w:color w:val="000000"/>
        </w:rPr>
        <w:t>неприятие действий, приносящих вред природе;</w:t>
      </w:r>
    </w:p>
    <w:p w14:paraId="52817AE8" w14:textId="77777777" w:rsidR="00EF2A04" w:rsidRPr="00C01C77" w:rsidRDefault="00EF2A04" w:rsidP="00C01C77">
      <w:pPr>
        <w:jc w:val="both"/>
      </w:pPr>
      <w:r w:rsidRPr="00C01C77">
        <w:rPr>
          <w:b/>
          <w:color w:val="000000"/>
        </w:rPr>
        <w:t>ценности научного познания</w:t>
      </w:r>
      <w:r w:rsidRPr="00C01C77">
        <w:rPr>
          <w:color w:val="000000"/>
        </w:rPr>
        <w:t>:</w:t>
      </w:r>
    </w:p>
    <w:p w14:paraId="4C550254" w14:textId="77777777" w:rsidR="00EF2A04" w:rsidRPr="00C01C77" w:rsidRDefault="00EF2A04" w:rsidP="00C01C77">
      <w:pPr>
        <w:numPr>
          <w:ilvl w:val="0"/>
          <w:numId w:val="16"/>
        </w:numPr>
        <w:ind w:left="0"/>
        <w:jc w:val="both"/>
      </w:pPr>
      <w:r w:rsidRPr="00C01C77">
        <w:rPr>
          <w:color w:val="000000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4472781" w14:textId="77777777" w:rsidR="00EF2A04" w:rsidRPr="00C01C77" w:rsidRDefault="00EF2A04" w:rsidP="00C01C77">
      <w:pPr>
        <w:numPr>
          <w:ilvl w:val="0"/>
          <w:numId w:val="16"/>
        </w:numPr>
        <w:ind w:left="0"/>
        <w:jc w:val="both"/>
      </w:pPr>
      <w:r w:rsidRPr="00C01C77">
        <w:rPr>
          <w:color w:val="000000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8C37BA5" w14:textId="77777777" w:rsidR="00EF2A04" w:rsidRPr="00C01C77" w:rsidRDefault="00EF2A04" w:rsidP="00C01C77">
      <w:pPr>
        <w:jc w:val="both"/>
      </w:pPr>
    </w:p>
    <w:p w14:paraId="357887F8" w14:textId="594A3F49" w:rsidR="00EF2A04" w:rsidRPr="00C01C77" w:rsidRDefault="00EF2A04" w:rsidP="00C01C77">
      <w:pPr>
        <w:tabs>
          <w:tab w:val="left" w:pos="993"/>
        </w:tabs>
        <w:ind w:firstLine="709"/>
        <w:jc w:val="center"/>
      </w:pPr>
      <w:r w:rsidRPr="00C01C77">
        <w:t>7.2. Метапредметные результаты</w:t>
      </w:r>
    </w:p>
    <w:p w14:paraId="106AC890" w14:textId="77777777" w:rsidR="00E35DFE" w:rsidRPr="00C01C77" w:rsidRDefault="00E35DFE" w:rsidP="00C01C77">
      <w:pPr>
        <w:tabs>
          <w:tab w:val="left" w:pos="993"/>
        </w:tabs>
        <w:ind w:firstLine="709"/>
        <w:jc w:val="center"/>
      </w:pPr>
    </w:p>
    <w:p w14:paraId="1D6689FE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1C89903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У обучающегося будут сформированы следующие </w:t>
      </w:r>
      <w:r w:rsidRPr="00C01C77">
        <w:rPr>
          <w:b/>
          <w:color w:val="000000"/>
        </w:rPr>
        <w:t>базовые логические действия как часть познавательных универсальных учебных действий</w:t>
      </w:r>
      <w:r w:rsidRPr="00C01C77">
        <w:rPr>
          <w:color w:val="000000"/>
        </w:rPr>
        <w:t>:</w:t>
      </w:r>
    </w:p>
    <w:p w14:paraId="07A2C35D" w14:textId="77777777" w:rsidR="00EF2A04" w:rsidRPr="00C01C77" w:rsidRDefault="00EF2A04" w:rsidP="00C01C77">
      <w:pPr>
        <w:numPr>
          <w:ilvl w:val="0"/>
          <w:numId w:val="17"/>
        </w:numPr>
        <w:ind w:left="0"/>
        <w:jc w:val="both"/>
      </w:pPr>
      <w:r w:rsidRPr="00C01C77">
        <w:rPr>
          <w:color w:val="000000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01C77">
        <w:rPr>
          <w:color w:val="000000"/>
        </w:rPr>
        <w:t>частеречная</w:t>
      </w:r>
      <w:proofErr w:type="spellEnd"/>
      <w:r w:rsidRPr="00C01C77">
        <w:rPr>
          <w:color w:val="000000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0A2D6DE7" w14:textId="77777777" w:rsidR="00EF2A04" w:rsidRPr="00C01C77" w:rsidRDefault="00EF2A04" w:rsidP="00C01C77">
      <w:pPr>
        <w:numPr>
          <w:ilvl w:val="0"/>
          <w:numId w:val="17"/>
        </w:numPr>
        <w:ind w:left="0"/>
        <w:jc w:val="both"/>
      </w:pPr>
      <w:r w:rsidRPr="00C01C77">
        <w:rPr>
          <w:color w:val="000000"/>
        </w:rPr>
        <w:t>объединять объекты (языковые единицы) по определённому признаку;</w:t>
      </w:r>
    </w:p>
    <w:p w14:paraId="0BDDFA59" w14:textId="77777777" w:rsidR="00EF2A04" w:rsidRPr="00C01C77" w:rsidRDefault="00EF2A04" w:rsidP="00C01C77">
      <w:pPr>
        <w:numPr>
          <w:ilvl w:val="0"/>
          <w:numId w:val="17"/>
        </w:numPr>
        <w:ind w:left="0"/>
        <w:jc w:val="both"/>
      </w:pPr>
      <w:r w:rsidRPr="00C01C77">
        <w:rPr>
          <w:color w:val="000000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DD9DED5" w14:textId="77777777" w:rsidR="00EF2A04" w:rsidRPr="00C01C77" w:rsidRDefault="00EF2A04" w:rsidP="00C01C77">
      <w:pPr>
        <w:numPr>
          <w:ilvl w:val="0"/>
          <w:numId w:val="17"/>
        </w:numPr>
        <w:ind w:left="0"/>
        <w:jc w:val="both"/>
      </w:pPr>
      <w:r w:rsidRPr="00C01C77">
        <w:rPr>
          <w:color w:val="000000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A4674A7" w14:textId="77777777" w:rsidR="00EF2A04" w:rsidRPr="00C01C77" w:rsidRDefault="00EF2A04" w:rsidP="00C01C77">
      <w:pPr>
        <w:numPr>
          <w:ilvl w:val="0"/>
          <w:numId w:val="17"/>
        </w:numPr>
        <w:ind w:left="0"/>
        <w:jc w:val="both"/>
      </w:pPr>
      <w:r w:rsidRPr="00C01C77">
        <w:rPr>
          <w:color w:val="00000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BF5E8B5" w14:textId="77777777" w:rsidR="00EF2A04" w:rsidRPr="00C01C77" w:rsidRDefault="00EF2A04" w:rsidP="00C01C77">
      <w:pPr>
        <w:numPr>
          <w:ilvl w:val="0"/>
          <w:numId w:val="17"/>
        </w:numPr>
        <w:ind w:left="0"/>
        <w:jc w:val="both"/>
      </w:pPr>
      <w:r w:rsidRPr="00C01C77">
        <w:rPr>
          <w:color w:val="000000"/>
        </w:rPr>
        <w:t xml:space="preserve">устанавливать </w:t>
      </w:r>
      <w:proofErr w:type="spellStart"/>
      <w:r w:rsidRPr="00C01C77">
        <w:rPr>
          <w:color w:val="000000"/>
        </w:rPr>
        <w:t>причинно­следственные</w:t>
      </w:r>
      <w:proofErr w:type="spellEnd"/>
      <w:r w:rsidRPr="00C01C77">
        <w:rPr>
          <w:color w:val="000000"/>
        </w:rPr>
        <w:t xml:space="preserve"> связи в ситуациях наблюдения за языковым материалом, делать выводы.</w:t>
      </w:r>
    </w:p>
    <w:p w14:paraId="33ED50E1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У обучающегося будут сформированы следующие </w:t>
      </w:r>
      <w:r w:rsidRPr="00C01C77">
        <w:rPr>
          <w:b/>
          <w:color w:val="000000"/>
        </w:rPr>
        <w:t>базовые исследовательские действия как часть познавательных универсальных учебных действий</w:t>
      </w:r>
      <w:r w:rsidRPr="00C01C77">
        <w:rPr>
          <w:color w:val="000000"/>
        </w:rPr>
        <w:t>:</w:t>
      </w:r>
    </w:p>
    <w:p w14:paraId="32449B82" w14:textId="77777777" w:rsidR="00EF2A04" w:rsidRPr="00C01C77" w:rsidRDefault="00EF2A04" w:rsidP="00C01C77">
      <w:pPr>
        <w:numPr>
          <w:ilvl w:val="0"/>
          <w:numId w:val="18"/>
        </w:numPr>
        <w:ind w:left="0"/>
        <w:jc w:val="both"/>
      </w:pPr>
      <w:r w:rsidRPr="00C01C77">
        <w:rPr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14:paraId="0D0EA6EB" w14:textId="77777777" w:rsidR="00EF2A04" w:rsidRPr="00C01C77" w:rsidRDefault="00EF2A04" w:rsidP="00C01C77">
      <w:pPr>
        <w:numPr>
          <w:ilvl w:val="0"/>
          <w:numId w:val="18"/>
        </w:numPr>
        <w:ind w:left="0"/>
        <w:jc w:val="both"/>
      </w:pPr>
      <w:r w:rsidRPr="00C01C77">
        <w:rPr>
          <w:color w:val="000000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6262CF0" w14:textId="77777777" w:rsidR="00EF2A04" w:rsidRPr="00C01C77" w:rsidRDefault="00EF2A04" w:rsidP="00C01C77">
      <w:pPr>
        <w:numPr>
          <w:ilvl w:val="0"/>
          <w:numId w:val="18"/>
        </w:numPr>
        <w:ind w:left="0"/>
        <w:jc w:val="both"/>
      </w:pPr>
      <w:r w:rsidRPr="00C01C77">
        <w:rPr>
          <w:color w:val="000000"/>
        </w:rPr>
        <w:t xml:space="preserve">проводить по предложенному плану несложное лингвистическое </w:t>
      </w:r>
      <w:proofErr w:type="spellStart"/>
      <w:r w:rsidRPr="00C01C77">
        <w:rPr>
          <w:color w:val="000000"/>
        </w:rPr>
        <w:t>мини­исследование</w:t>
      </w:r>
      <w:proofErr w:type="spellEnd"/>
      <w:r w:rsidRPr="00C01C77">
        <w:rPr>
          <w:color w:val="000000"/>
        </w:rPr>
        <w:t>, выполнять по предложенному плану проектное задание;</w:t>
      </w:r>
    </w:p>
    <w:p w14:paraId="0196A312" w14:textId="77777777" w:rsidR="00EF2A04" w:rsidRPr="00C01C77" w:rsidRDefault="00EF2A04" w:rsidP="00C01C77">
      <w:pPr>
        <w:numPr>
          <w:ilvl w:val="0"/>
          <w:numId w:val="18"/>
        </w:numPr>
        <w:ind w:left="0"/>
        <w:jc w:val="both"/>
      </w:pPr>
      <w:r w:rsidRPr="00C01C77">
        <w:rPr>
          <w:color w:val="000000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0AFA9FA4" w14:textId="77777777" w:rsidR="00EF2A04" w:rsidRPr="00C01C77" w:rsidRDefault="00EF2A04" w:rsidP="00C01C77">
      <w:pPr>
        <w:numPr>
          <w:ilvl w:val="0"/>
          <w:numId w:val="18"/>
        </w:numPr>
        <w:ind w:left="0"/>
        <w:jc w:val="both"/>
      </w:pPr>
      <w:r w:rsidRPr="00C01C77"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BCB0F99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У обучающегося будут сформированы следующие умения </w:t>
      </w:r>
      <w:r w:rsidRPr="00C01C77">
        <w:rPr>
          <w:b/>
          <w:color w:val="000000"/>
        </w:rPr>
        <w:t>работать с информацией как часть познавательных универсальных учебных действий</w:t>
      </w:r>
      <w:r w:rsidRPr="00C01C77">
        <w:rPr>
          <w:color w:val="000000"/>
        </w:rPr>
        <w:t>:</w:t>
      </w:r>
    </w:p>
    <w:p w14:paraId="48224EB0" w14:textId="77777777" w:rsidR="00EF2A04" w:rsidRPr="00C01C77" w:rsidRDefault="00EF2A04" w:rsidP="00C01C77">
      <w:pPr>
        <w:numPr>
          <w:ilvl w:val="0"/>
          <w:numId w:val="19"/>
        </w:numPr>
        <w:ind w:left="0"/>
        <w:jc w:val="both"/>
      </w:pPr>
      <w:r w:rsidRPr="00C01C77">
        <w:rPr>
          <w:color w:val="00000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7319FE2" w14:textId="77777777" w:rsidR="00EF2A04" w:rsidRPr="00C01C77" w:rsidRDefault="00EF2A04" w:rsidP="00C01C77">
      <w:pPr>
        <w:numPr>
          <w:ilvl w:val="0"/>
          <w:numId w:val="19"/>
        </w:numPr>
        <w:ind w:left="0"/>
        <w:jc w:val="both"/>
      </w:pPr>
      <w:r w:rsidRPr="00C01C77">
        <w:rPr>
          <w:color w:val="00000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5CF9B28" w14:textId="77777777" w:rsidR="00EF2A04" w:rsidRPr="00C01C77" w:rsidRDefault="00EF2A04" w:rsidP="00C01C77">
      <w:pPr>
        <w:numPr>
          <w:ilvl w:val="0"/>
          <w:numId w:val="19"/>
        </w:numPr>
        <w:ind w:left="0"/>
        <w:jc w:val="both"/>
      </w:pPr>
      <w:r w:rsidRPr="00C01C77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880499D" w14:textId="77777777" w:rsidR="00EF2A04" w:rsidRPr="00C01C77" w:rsidRDefault="00EF2A04" w:rsidP="00C01C77">
      <w:pPr>
        <w:numPr>
          <w:ilvl w:val="0"/>
          <w:numId w:val="19"/>
        </w:numPr>
        <w:ind w:left="0"/>
        <w:jc w:val="both"/>
      </w:pPr>
      <w:r w:rsidRPr="00C01C77">
        <w:rPr>
          <w:color w:val="000000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C94DE15" w14:textId="77777777" w:rsidR="00EF2A04" w:rsidRPr="00C01C77" w:rsidRDefault="00EF2A04" w:rsidP="00C01C77">
      <w:pPr>
        <w:numPr>
          <w:ilvl w:val="0"/>
          <w:numId w:val="19"/>
        </w:numPr>
        <w:ind w:left="0"/>
        <w:jc w:val="both"/>
      </w:pPr>
      <w:r w:rsidRPr="00C01C77">
        <w:rPr>
          <w:color w:val="000000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618A17F" w14:textId="77777777" w:rsidR="00EF2A04" w:rsidRPr="00C01C77" w:rsidRDefault="00EF2A04" w:rsidP="00C01C77">
      <w:pPr>
        <w:numPr>
          <w:ilvl w:val="0"/>
          <w:numId w:val="19"/>
        </w:numPr>
        <w:ind w:left="0"/>
        <w:jc w:val="both"/>
      </w:pPr>
      <w:r w:rsidRPr="00C01C77">
        <w:rPr>
          <w:color w:val="00000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9F8651E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У обучающегося будут сформированы следующие умения </w:t>
      </w:r>
      <w:r w:rsidRPr="00C01C77">
        <w:rPr>
          <w:b/>
          <w:color w:val="000000"/>
        </w:rPr>
        <w:t>общения как часть коммуникативных универсальных учебных действий</w:t>
      </w:r>
      <w:r w:rsidRPr="00C01C77">
        <w:rPr>
          <w:color w:val="000000"/>
        </w:rPr>
        <w:t>:</w:t>
      </w:r>
    </w:p>
    <w:p w14:paraId="294C23E4" w14:textId="77777777" w:rsidR="00EF2A04" w:rsidRPr="00C01C77" w:rsidRDefault="00EF2A04" w:rsidP="00C01C77">
      <w:pPr>
        <w:numPr>
          <w:ilvl w:val="0"/>
          <w:numId w:val="20"/>
        </w:numPr>
        <w:ind w:left="0"/>
        <w:jc w:val="both"/>
      </w:pPr>
      <w:r w:rsidRPr="00C01C77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9099C32" w14:textId="77777777" w:rsidR="00EF2A04" w:rsidRPr="00C01C77" w:rsidRDefault="00EF2A04" w:rsidP="00C01C77">
      <w:pPr>
        <w:numPr>
          <w:ilvl w:val="0"/>
          <w:numId w:val="20"/>
        </w:numPr>
        <w:ind w:left="0"/>
        <w:jc w:val="both"/>
      </w:pPr>
      <w:r w:rsidRPr="00C01C77">
        <w:rPr>
          <w:color w:val="000000"/>
        </w:rPr>
        <w:t>проявлять уважительное отношение к собеседнику, соблюдать правила ведения диалоги и дискуссии;</w:t>
      </w:r>
    </w:p>
    <w:p w14:paraId="30BA171C" w14:textId="77777777" w:rsidR="00EF2A04" w:rsidRPr="00C01C77" w:rsidRDefault="00EF2A04" w:rsidP="00C01C77">
      <w:pPr>
        <w:numPr>
          <w:ilvl w:val="0"/>
          <w:numId w:val="20"/>
        </w:numPr>
        <w:ind w:left="0"/>
        <w:jc w:val="both"/>
      </w:pPr>
      <w:r w:rsidRPr="00C01C77">
        <w:rPr>
          <w:color w:val="000000"/>
        </w:rPr>
        <w:t>признавать возможность существования разных точек зрения;</w:t>
      </w:r>
    </w:p>
    <w:p w14:paraId="6E156B0E" w14:textId="77777777" w:rsidR="00EF2A04" w:rsidRPr="00C01C77" w:rsidRDefault="00EF2A04" w:rsidP="00C01C77">
      <w:pPr>
        <w:numPr>
          <w:ilvl w:val="0"/>
          <w:numId w:val="20"/>
        </w:numPr>
        <w:ind w:left="0"/>
        <w:jc w:val="both"/>
      </w:pPr>
      <w:r w:rsidRPr="00C01C77">
        <w:rPr>
          <w:color w:val="000000"/>
        </w:rPr>
        <w:t>корректно и аргументированно высказывать своё мнение;</w:t>
      </w:r>
    </w:p>
    <w:p w14:paraId="46B8E8C7" w14:textId="77777777" w:rsidR="00EF2A04" w:rsidRPr="00C01C77" w:rsidRDefault="00EF2A04" w:rsidP="00C01C77">
      <w:pPr>
        <w:numPr>
          <w:ilvl w:val="0"/>
          <w:numId w:val="20"/>
        </w:numPr>
        <w:ind w:left="0"/>
        <w:jc w:val="both"/>
      </w:pPr>
      <w:r w:rsidRPr="00C01C77">
        <w:rPr>
          <w:color w:val="000000"/>
        </w:rPr>
        <w:t>строить речевое высказывание в соответствии с поставленной задачей;</w:t>
      </w:r>
    </w:p>
    <w:p w14:paraId="3EC6FB53" w14:textId="77777777" w:rsidR="00EF2A04" w:rsidRPr="00C01C77" w:rsidRDefault="00EF2A04" w:rsidP="00C01C77">
      <w:pPr>
        <w:numPr>
          <w:ilvl w:val="0"/>
          <w:numId w:val="20"/>
        </w:numPr>
        <w:ind w:left="0"/>
        <w:jc w:val="both"/>
      </w:pPr>
      <w:r w:rsidRPr="00C01C77">
        <w:rPr>
          <w:color w:val="00000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2A4819B" w14:textId="77777777" w:rsidR="00EF2A04" w:rsidRPr="00C01C77" w:rsidRDefault="00EF2A04" w:rsidP="00C01C77">
      <w:pPr>
        <w:numPr>
          <w:ilvl w:val="0"/>
          <w:numId w:val="20"/>
        </w:numPr>
        <w:ind w:left="0"/>
        <w:jc w:val="both"/>
      </w:pPr>
      <w:r w:rsidRPr="00C01C77">
        <w:rPr>
          <w:color w:val="000000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01C77">
        <w:rPr>
          <w:color w:val="000000"/>
        </w:rPr>
        <w:t>мини­исследования</w:t>
      </w:r>
      <w:proofErr w:type="spellEnd"/>
      <w:r w:rsidRPr="00C01C77">
        <w:rPr>
          <w:color w:val="000000"/>
        </w:rPr>
        <w:t>, проектного задания;</w:t>
      </w:r>
    </w:p>
    <w:p w14:paraId="2C0D0B13" w14:textId="77777777" w:rsidR="00EF2A04" w:rsidRPr="00C01C77" w:rsidRDefault="00EF2A04" w:rsidP="00C01C77">
      <w:pPr>
        <w:numPr>
          <w:ilvl w:val="0"/>
          <w:numId w:val="20"/>
        </w:numPr>
        <w:ind w:left="0"/>
        <w:jc w:val="both"/>
      </w:pPr>
      <w:r w:rsidRPr="00C01C77">
        <w:rPr>
          <w:color w:val="000000"/>
        </w:rPr>
        <w:t>подбирать иллюстративный материал (рисунки, фото, плакаты) к тексту выступления.</w:t>
      </w:r>
    </w:p>
    <w:p w14:paraId="0B6EA3CF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У обучающегося будут сформированы следующие умения </w:t>
      </w:r>
      <w:r w:rsidRPr="00C01C77">
        <w:rPr>
          <w:b/>
          <w:color w:val="000000"/>
        </w:rPr>
        <w:t>самоорганизации как части регулятивных универсальных учебных действий</w:t>
      </w:r>
      <w:r w:rsidRPr="00C01C77">
        <w:rPr>
          <w:color w:val="000000"/>
        </w:rPr>
        <w:t>:</w:t>
      </w:r>
    </w:p>
    <w:p w14:paraId="2E8EEFC0" w14:textId="77777777" w:rsidR="00EF2A04" w:rsidRPr="00C01C77" w:rsidRDefault="00EF2A04" w:rsidP="00C01C77">
      <w:pPr>
        <w:numPr>
          <w:ilvl w:val="0"/>
          <w:numId w:val="21"/>
        </w:numPr>
        <w:ind w:left="0"/>
        <w:jc w:val="both"/>
      </w:pPr>
      <w:r w:rsidRPr="00C01C77">
        <w:rPr>
          <w:color w:val="000000"/>
        </w:rPr>
        <w:t>планировать действия по решению учебной задачи для получения результата;</w:t>
      </w:r>
    </w:p>
    <w:p w14:paraId="3C907164" w14:textId="77777777" w:rsidR="00EF2A04" w:rsidRPr="00C01C77" w:rsidRDefault="00EF2A04" w:rsidP="00C01C77">
      <w:pPr>
        <w:numPr>
          <w:ilvl w:val="0"/>
          <w:numId w:val="21"/>
        </w:numPr>
        <w:ind w:left="0"/>
        <w:jc w:val="both"/>
      </w:pPr>
      <w:r w:rsidRPr="00C01C77">
        <w:rPr>
          <w:color w:val="000000"/>
        </w:rPr>
        <w:t>выстраивать последовательность выбранных действий.</w:t>
      </w:r>
    </w:p>
    <w:p w14:paraId="0C5ADE9A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У обучающегося будут сформированы следующие умения </w:t>
      </w:r>
      <w:r w:rsidRPr="00C01C77">
        <w:rPr>
          <w:b/>
          <w:color w:val="000000"/>
        </w:rPr>
        <w:t>самоконтроля как части регулятивных универсальных учебных действий</w:t>
      </w:r>
      <w:r w:rsidRPr="00C01C77">
        <w:rPr>
          <w:color w:val="000000"/>
        </w:rPr>
        <w:t>:</w:t>
      </w:r>
    </w:p>
    <w:p w14:paraId="151A622F" w14:textId="77777777" w:rsidR="00EF2A04" w:rsidRPr="00C01C77" w:rsidRDefault="00EF2A04" w:rsidP="00C01C77">
      <w:pPr>
        <w:numPr>
          <w:ilvl w:val="0"/>
          <w:numId w:val="22"/>
        </w:numPr>
        <w:ind w:left="0"/>
        <w:jc w:val="both"/>
      </w:pPr>
      <w:r w:rsidRPr="00C01C77">
        <w:rPr>
          <w:color w:val="000000"/>
        </w:rPr>
        <w:t>устанавливать причины успеха (неудач) учебной деятельности;</w:t>
      </w:r>
    </w:p>
    <w:p w14:paraId="30356D4E" w14:textId="77777777" w:rsidR="00EF2A04" w:rsidRPr="00C01C77" w:rsidRDefault="00EF2A04" w:rsidP="00C01C77">
      <w:pPr>
        <w:numPr>
          <w:ilvl w:val="0"/>
          <w:numId w:val="22"/>
        </w:numPr>
        <w:ind w:left="0"/>
        <w:jc w:val="both"/>
      </w:pPr>
      <w:r w:rsidRPr="00C01C77">
        <w:rPr>
          <w:color w:val="000000"/>
        </w:rPr>
        <w:t>корректировать свои учебные действия для преодоления речевых и орфографических ошибок;</w:t>
      </w:r>
    </w:p>
    <w:p w14:paraId="0CAF2713" w14:textId="77777777" w:rsidR="00EF2A04" w:rsidRPr="00C01C77" w:rsidRDefault="00EF2A04" w:rsidP="00C01C77">
      <w:pPr>
        <w:numPr>
          <w:ilvl w:val="0"/>
          <w:numId w:val="22"/>
        </w:numPr>
        <w:ind w:left="0"/>
        <w:jc w:val="both"/>
      </w:pPr>
      <w:r w:rsidRPr="00C01C77">
        <w:rPr>
          <w:color w:val="00000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367AC04C" w14:textId="77777777" w:rsidR="00EF2A04" w:rsidRPr="00C01C77" w:rsidRDefault="00EF2A04" w:rsidP="00C01C77">
      <w:pPr>
        <w:numPr>
          <w:ilvl w:val="0"/>
          <w:numId w:val="22"/>
        </w:numPr>
        <w:ind w:left="0"/>
        <w:jc w:val="both"/>
      </w:pPr>
      <w:r w:rsidRPr="00C01C77">
        <w:rPr>
          <w:color w:val="000000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E2FE686" w14:textId="77777777" w:rsidR="00EF2A04" w:rsidRPr="00C01C77" w:rsidRDefault="00EF2A04" w:rsidP="00C01C77">
      <w:pPr>
        <w:numPr>
          <w:ilvl w:val="0"/>
          <w:numId w:val="22"/>
        </w:numPr>
        <w:ind w:left="0"/>
        <w:jc w:val="both"/>
      </w:pPr>
      <w:r w:rsidRPr="00C01C77">
        <w:rPr>
          <w:color w:val="000000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EAB5E06" w14:textId="77777777" w:rsidR="00EF2A04" w:rsidRPr="00C01C77" w:rsidRDefault="00EF2A04" w:rsidP="00C01C77">
      <w:pPr>
        <w:ind w:firstLine="600"/>
        <w:jc w:val="both"/>
      </w:pPr>
      <w:r w:rsidRPr="00C01C77">
        <w:rPr>
          <w:color w:val="000000"/>
        </w:rPr>
        <w:t xml:space="preserve">У обучающегося будут сформированы следующие умения </w:t>
      </w:r>
      <w:r w:rsidRPr="00C01C77">
        <w:rPr>
          <w:b/>
          <w:color w:val="000000"/>
        </w:rPr>
        <w:t>совместной деятельности:</w:t>
      </w:r>
    </w:p>
    <w:p w14:paraId="7F42E09F" w14:textId="77777777" w:rsidR="00EF2A04" w:rsidRPr="00C01C77" w:rsidRDefault="00EF2A04" w:rsidP="00C01C77">
      <w:pPr>
        <w:numPr>
          <w:ilvl w:val="0"/>
          <w:numId w:val="23"/>
        </w:numPr>
        <w:ind w:left="0"/>
        <w:jc w:val="both"/>
      </w:pPr>
      <w:r w:rsidRPr="00C01C77">
        <w:rPr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3B028CD" w14:textId="77777777" w:rsidR="00EF2A04" w:rsidRPr="00C01C77" w:rsidRDefault="00EF2A04" w:rsidP="00C01C77">
      <w:pPr>
        <w:numPr>
          <w:ilvl w:val="0"/>
          <w:numId w:val="23"/>
        </w:numPr>
        <w:ind w:left="0"/>
        <w:jc w:val="both"/>
      </w:pPr>
      <w:r w:rsidRPr="00C01C77"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81A0FD2" w14:textId="77777777" w:rsidR="00EF2A04" w:rsidRPr="00C01C77" w:rsidRDefault="00EF2A04" w:rsidP="00C01C77">
      <w:pPr>
        <w:numPr>
          <w:ilvl w:val="0"/>
          <w:numId w:val="23"/>
        </w:numPr>
        <w:ind w:left="0"/>
        <w:jc w:val="both"/>
      </w:pPr>
      <w:r w:rsidRPr="00C01C77">
        <w:rPr>
          <w:color w:val="000000"/>
        </w:rPr>
        <w:t>проявлять готовность руководить, выполнять поручения, подчиняться, самостоятельно разрешать конфликты;</w:t>
      </w:r>
    </w:p>
    <w:p w14:paraId="7ADDD2D6" w14:textId="77777777" w:rsidR="00EF2A04" w:rsidRPr="00C01C77" w:rsidRDefault="00EF2A04" w:rsidP="00C01C77">
      <w:pPr>
        <w:numPr>
          <w:ilvl w:val="0"/>
          <w:numId w:val="23"/>
        </w:numPr>
        <w:ind w:left="0"/>
        <w:jc w:val="both"/>
      </w:pPr>
      <w:r w:rsidRPr="00C01C77">
        <w:rPr>
          <w:color w:val="000000"/>
        </w:rPr>
        <w:t>ответственно выполнять свою часть работы;</w:t>
      </w:r>
    </w:p>
    <w:p w14:paraId="2AEE5CFF" w14:textId="77777777" w:rsidR="00EF2A04" w:rsidRPr="00C01C77" w:rsidRDefault="00EF2A04" w:rsidP="00C01C77">
      <w:pPr>
        <w:numPr>
          <w:ilvl w:val="0"/>
          <w:numId w:val="23"/>
        </w:numPr>
        <w:ind w:left="0"/>
        <w:jc w:val="both"/>
      </w:pPr>
      <w:r w:rsidRPr="00C01C77">
        <w:rPr>
          <w:color w:val="000000"/>
        </w:rPr>
        <w:t>оценивать свой вклад в общий результат;</w:t>
      </w:r>
    </w:p>
    <w:p w14:paraId="157262DA" w14:textId="77777777" w:rsidR="00EF2A04" w:rsidRPr="00C01C77" w:rsidRDefault="00EF2A04" w:rsidP="00C01C77">
      <w:pPr>
        <w:numPr>
          <w:ilvl w:val="0"/>
          <w:numId w:val="23"/>
        </w:numPr>
        <w:ind w:left="0"/>
        <w:jc w:val="both"/>
      </w:pPr>
      <w:r w:rsidRPr="00C01C77">
        <w:rPr>
          <w:color w:val="000000"/>
        </w:rPr>
        <w:t xml:space="preserve">выполнять совместные проектные задания с опорой на предложенные образцы. </w:t>
      </w:r>
    </w:p>
    <w:p w14:paraId="60471238" w14:textId="77777777" w:rsidR="00EF2A04" w:rsidRPr="00C01C77" w:rsidRDefault="00EF2A04" w:rsidP="00C01C77">
      <w:pPr>
        <w:jc w:val="both"/>
      </w:pPr>
    </w:p>
    <w:p w14:paraId="4FE47573" w14:textId="7D0FBC6A" w:rsidR="00292D4C" w:rsidRPr="00C01C77" w:rsidRDefault="00EF2A04" w:rsidP="00C01C77">
      <w:pPr>
        <w:tabs>
          <w:tab w:val="left" w:pos="993"/>
        </w:tabs>
        <w:ind w:firstLine="709"/>
        <w:jc w:val="center"/>
      </w:pPr>
      <w:r w:rsidRPr="00C01C77">
        <w:t>7.3. Предметные результаты</w:t>
      </w:r>
    </w:p>
    <w:p w14:paraId="1E798ED4" w14:textId="77777777" w:rsidR="00E35DFE" w:rsidRPr="00C01C77" w:rsidRDefault="00E35DFE" w:rsidP="00C01C77">
      <w:pPr>
        <w:jc w:val="both"/>
        <w:rPr>
          <w:b/>
          <w:color w:val="000000"/>
        </w:rPr>
      </w:pPr>
    </w:p>
    <w:p w14:paraId="3F3D3AD4" w14:textId="1E28CE28" w:rsidR="00EF2A04" w:rsidRPr="00C01C77" w:rsidRDefault="00EF2A04" w:rsidP="00C01C77">
      <w:pPr>
        <w:jc w:val="both"/>
      </w:pPr>
      <w:r w:rsidRPr="00C01C77">
        <w:rPr>
          <w:color w:val="000000"/>
        </w:rPr>
        <w:lastRenderedPageBreak/>
        <w:t xml:space="preserve">К концу обучения </w:t>
      </w:r>
      <w:r w:rsidRPr="00C01C77">
        <w:rPr>
          <w:b/>
          <w:color w:val="000000"/>
        </w:rPr>
        <w:t>в четвёртом классе</w:t>
      </w:r>
      <w:r w:rsidRPr="00C01C77">
        <w:rPr>
          <w:color w:val="000000"/>
        </w:rPr>
        <w:t xml:space="preserve"> обучающийся научится:</w:t>
      </w:r>
    </w:p>
    <w:p w14:paraId="2B06A71E" w14:textId="77777777" w:rsidR="00EF2A04" w:rsidRPr="00C01C77" w:rsidRDefault="00EF2A04" w:rsidP="00C01C77">
      <w:pPr>
        <w:jc w:val="both"/>
      </w:pPr>
    </w:p>
    <w:p w14:paraId="3945E40B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01C77">
        <w:rPr>
          <w:color w:val="000000"/>
        </w:rPr>
        <w:t>духовно­нравственных</w:t>
      </w:r>
      <w:proofErr w:type="spellEnd"/>
      <w:r w:rsidRPr="00C01C77">
        <w:rPr>
          <w:color w:val="000000"/>
        </w:rPr>
        <w:t xml:space="preserve"> ценностей народа;</w:t>
      </w:r>
    </w:p>
    <w:p w14:paraId="494A5209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объяснять роль языка как основного средства общения;</w:t>
      </w:r>
    </w:p>
    <w:p w14:paraId="433A0D85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5257086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осознавать правильную устную и письменную речь как показатель общей культуры человека;</w:t>
      </w:r>
    </w:p>
    <w:p w14:paraId="285A89EA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проводить звуко­буквенный разбор слов (в соответствии с предложенным в учебнике алгоритмом);</w:t>
      </w:r>
    </w:p>
    <w:p w14:paraId="3469A98E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подбирать к предложенным словам синонимы; подбирать к предложенным словам антонимы;</w:t>
      </w:r>
    </w:p>
    <w:p w14:paraId="549A745E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выявлять в речи слова, значение которых требует уточнения, определять значение слова по контексту;</w:t>
      </w:r>
    </w:p>
    <w:p w14:paraId="446F1470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46FE1CE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33682DE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D4728D5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DF65757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E81548F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0295D562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различать предложение, словосочетание и слово;</w:t>
      </w:r>
    </w:p>
    <w:p w14:paraId="4927C580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классифицировать предложения по цели высказывания и по эмоциональной окраске;</w:t>
      </w:r>
    </w:p>
    <w:p w14:paraId="15D0A27C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различать распространённые и нераспространённые предложения;</w:t>
      </w:r>
    </w:p>
    <w:p w14:paraId="7FF63780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3BC1C24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29067A0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производить синтаксический разбор простого предложения;</w:t>
      </w:r>
    </w:p>
    <w:p w14:paraId="78E410BB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находить место орфограммы в слове и между словами на изученные правила;</w:t>
      </w:r>
    </w:p>
    <w:p w14:paraId="6062CB32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C01C77">
        <w:rPr>
          <w:color w:val="000000"/>
        </w:rPr>
        <w:t>мя</w:t>
      </w:r>
      <w:proofErr w:type="spellEnd"/>
      <w:r w:rsidRPr="00C01C77">
        <w:rPr>
          <w:color w:val="000000"/>
        </w:rPr>
        <w:t>, -</w:t>
      </w:r>
      <w:proofErr w:type="spellStart"/>
      <w:r w:rsidRPr="00C01C77">
        <w:rPr>
          <w:color w:val="000000"/>
        </w:rPr>
        <w:t>ий</w:t>
      </w:r>
      <w:proofErr w:type="spellEnd"/>
      <w:r w:rsidRPr="00C01C77">
        <w:rPr>
          <w:color w:val="000000"/>
        </w:rPr>
        <w:t>, -</w:t>
      </w:r>
      <w:proofErr w:type="spellStart"/>
      <w:r w:rsidRPr="00C01C77">
        <w:rPr>
          <w:color w:val="000000"/>
        </w:rPr>
        <w:t>ие</w:t>
      </w:r>
      <w:proofErr w:type="spellEnd"/>
      <w:r w:rsidRPr="00C01C77">
        <w:rPr>
          <w:color w:val="000000"/>
        </w:rPr>
        <w:t>, -</w:t>
      </w:r>
      <w:proofErr w:type="spellStart"/>
      <w:r w:rsidRPr="00C01C77">
        <w:rPr>
          <w:color w:val="000000"/>
        </w:rPr>
        <w:t>ия</w:t>
      </w:r>
      <w:proofErr w:type="spellEnd"/>
      <w:r w:rsidRPr="00C01C77">
        <w:rPr>
          <w:color w:val="000000"/>
        </w:rPr>
        <w:t>, на -</w:t>
      </w:r>
      <w:proofErr w:type="spellStart"/>
      <w:r w:rsidRPr="00C01C77">
        <w:rPr>
          <w:color w:val="000000"/>
        </w:rPr>
        <w:t>ья</w:t>
      </w:r>
      <w:proofErr w:type="spellEnd"/>
      <w:r w:rsidRPr="00C01C77">
        <w:rPr>
          <w:color w:val="000000"/>
        </w:rPr>
        <w:t xml:space="preserve"> типа гостья, на ­</w:t>
      </w:r>
      <w:proofErr w:type="spellStart"/>
      <w:r w:rsidRPr="00C01C77">
        <w:rPr>
          <w:color w:val="000000"/>
        </w:rPr>
        <w:t>ье</w:t>
      </w:r>
      <w:proofErr w:type="spellEnd"/>
      <w:r w:rsidRPr="00C01C77">
        <w:rPr>
          <w:color w:val="000000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01C77">
        <w:rPr>
          <w:color w:val="000000"/>
        </w:rPr>
        <w:t>ов</w:t>
      </w:r>
      <w:proofErr w:type="spellEnd"/>
      <w:r w:rsidRPr="00C01C77">
        <w:rPr>
          <w:color w:val="000000"/>
        </w:rPr>
        <w:t>, -ин, -</w:t>
      </w:r>
      <w:proofErr w:type="spellStart"/>
      <w:r w:rsidRPr="00C01C77">
        <w:rPr>
          <w:color w:val="000000"/>
        </w:rPr>
        <w:t>ий</w:t>
      </w:r>
      <w:proofErr w:type="spellEnd"/>
      <w:r w:rsidRPr="00C01C77">
        <w:rPr>
          <w:color w:val="000000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C01C77">
        <w:rPr>
          <w:color w:val="000000"/>
        </w:rPr>
        <w:t>ться</w:t>
      </w:r>
      <w:proofErr w:type="spellEnd"/>
      <w:r w:rsidRPr="00C01C77">
        <w:rPr>
          <w:color w:val="000000"/>
        </w:rPr>
        <w:t xml:space="preserve"> и -</w:t>
      </w:r>
      <w:proofErr w:type="spellStart"/>
      <w:r w:rsidRPr="00C01C77">
        <w:rPr>
          <w:color w:val="000000"/>
        </w:rPr>
        <w:t>тся</w:t>
      </w:r>
      <w:proofErr w:type="spellEnd"/>
      <w:r w:rsidRPr="00C01C77">
        <w:rPr>
          <w:color w:val="000000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91A3845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правильно списывать тексты объёмом не более 85 слов;</w:t>
      </w:r>
    </w:p>
    <w:p w14:paraId="0DED999E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писать под диктовку тексты объёмом не более 80 слов с учётом изученных правил правописания;</w:t>
      </w:r>
    </w:p>
    <w:p w14:paraId="6F2B011C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находить и исправлять орфографические и пунктуационные ошибки на изученные правила, описки;</w:t>
      </w:r>
    </w:p>
    <w:p w14:paraId="5FD690A5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5780559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8720764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39925BEC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EDD4959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корректировать порядок предложений и частей текста;</w:t>
      </w:r>
    </w:p>
    <w:p w14:paraId="4A53A24A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составлять план к заданным текстам;</w:t>
      </w:r>
    </w:p>
    <w:p w14:paraId="0585CB40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осуществлять подробный пересказ текста (устно и письменно);</w:t>
      </w:r>
    </w:p>
    <w:p w14:paraId="78D30BF8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осуществлять выборочный пересказ текста (устно);</w:t>
      </w:r>
    </w:p>
    <w:p w14:paraId="537F325D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писать (после предварительной подготовки) сочинения по заданным темам;</w:t>
      </w:r>
    </w:p>
    <w:p w14:paraId="51BBEAA2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1252251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>объяснять своими словами значение изученных понятий; использовать изученные понятия;</w:t>
      </w:r>
    </w:p>
    <w:p w14:paraId="78A2529E" w14:textId="77777777" w:rsidR="00EF2A04" w:rsidRPr="00C01C77" w:rsidRDefault="00EF2A04" w:rsidP="00C01C77">
      <w:pPr>
        <w:numPr>
          <w:ilvl w:val="0"/>
          <w:numId w:val="24"/>
        </w:numPr>
        <w:ind w:left="0"/>
        <w:jc w:val="both"/>
      </w:pPr>
      <w:r w:rsidRPr="00C01C77">
        <w:rPr>
          <w:color w:val="000000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6486566" w14:textId="77777777" w:rsidR="00EF2A04" w:rsidRPr="00C01C77" w:rsidRDefault="00EF2A04" w:rsidP="00C01C77">
      <w:pPr>
        <w:jc w:val="both"/>
      </w:pPr>
    </w:p>
    <w:p w14:paraId="281167F3" w14:textId="77777777" w:rsidR="00EF2A04" w:rsidRPr="00C01C77" w:rsidRDefault="00EF2A04" w:rsidP="00C01C77"/>
    <w:sectPr w:rsidR="00EF2A04" w:rsidRPr="00C01C77" w:rsidSect="0021775D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8E781" w14:textId="77777777" w:rsidR="00023A50" w:rsidRDefault="00023A50" w:rsidP="00E35DFE">
      <w:r>
        <w:separator/>
      </w:r>
    </w:p>
  </w:endnote>
  <w:endnote w:type="continuationSeparator" w:id="0">
    <w:p w14:paraId="664A236C" w14:textId="77777777" w:rsidR="00023A50" w:rsidRDefault="00023A50" w:rsidP="00E35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88343"/>
      <w:docPartObj>
        <w:docPartGallery w:val="Page Numbers (Bottom of Page)"/>
        <w:docPartUnique/>
      </w:docPartObj>
    </w:sdtPr>
    <w:sdtEndPr/>
    <w:sdtContent>
      <w:p w14:paraId="53F78D1A" w14:textId="37914AAA" w:rsidR="00E35DFE" w:rsidRDefault="00E35DFE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BCE">
          <w:rPr>
            <w:noProof/>
          </w:rPr>
          <w:t>6</w:t>
        </w:r>
        <w:r>
          <w:fldChar w:fldCharType="end"/>
        </w:r>
      </w:p>
    </w:sdtContent>
  </w:sdt>
  <w:p w14:paraId="20B3864D" w14:textId="77777777" w:rsidR="00E35DFE" w:rsidRDefault="00E35DF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4F524" w14:textId="77777777" w:rsidR="00023A50" w:rsidRDefault="00023A50" w:rsidP="00E35DFE">
      <w:r>
        <w:separator/>
      </w:r>
    </w:p>
  </w:footnote>
  <w:footnote w:type="continuationSeparator" w:id="0">
    <w:p w14:paraId="552F8AAD" w14:textId="77777777" w:rsidR="00023A50" w:rsidRDefault="00023A50" w:rsidP="00E35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D5C5E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7921641"/>
    <w:multiLevelType w:val="multilevel"/>
    <w:tmpl w:val="927046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0"/>
  </w:num>
  <w:num w:numId="4">
    <w:abstractNumId w:val="21"/>
  </w:num>
  <w:num w:numId="5">
    <w:abstractNumId w:val="3"/>
  </w:num>
  <w:num w:numId="6">
    <w:abstractNumId w:val="13"/>
  </w:num>
  <w:num w:numId="7">
    <w:abstractNumId w:val="7"/>
  </w:num>
  <w:num w:numId="8">
    <w:abstractNumId w:val="22"/>
  </w:num>
  <w:num w:numId="9">
    <w:abstractNumId w:val="9"/>
  </w:num>
  <w:num w:numId="10">
    <w:abstractNumId w:val="15"/>
  </w:num>
  <w:num w:numId="11">
    <w:abstractNumId w:val="2"/>
  </w:num>
  <w:num w:numId="12">
    <w:abstractNumId w:val="20"/>
  </w:num>
  <w:num w:numId="13">
    <w:abstractNumId w:val="16"/>
  </w:num>
  <w:num w:numId="14">
    <w:abstractNumId w:val="8"/>
  </w:num>
  <w:num w:numId="15">
    <w:abstractNumId w:val="17"/>
  </w:num>
  <w:num w:numId="16">
    <w:abstractNumId w:val="14"/>
  </w:num>
  <w:num w:numId="17">
    <w:abstractNumId w:val="23"/>
  </w:num>
  <w:num w:numId="18">
    <w:abstractNumId w:val="12"/>
  </w:num>
  <w:num w:numId="19">
    <w:abstractNumId w:val="19"/>
  </w:num>
  <w:num w:numId="20">
    <w:abstractNumId w:val="6"/>
  </w:num>
  <w:num w:numId="21">
    <w:abstractNumId w:val="5"/>
  </w:num>
  <w:num w:numId="22">
    <w:abstractNumId w:val="10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607"/>
    <w:rsid w:val="00023A50"/>
    <w:rsid w:val="00032F3D"/>
    <w:rsid w:val="00035C87"/>
    <w:rsid w:val="00057DB9"/>
    <w:rsid w:val="000B19CB"/>
    <w:rsid w:val="00137E68"/>
    <w:rsid w:val="00176607"/>
    <w:rsid w:val="001A0C51"/>
    <w:rsid w:val="001B3658"/>
    <w:rsid w:val="00211AAC"/>
    <w:rsid w:val="002165B6"/>
    <w:rsid w:val="0021775D"/>
    <w:rsid w:val="002527D4"/>
    <w:rsid w:val="00262766"/>
    <w:rsid w:val="00271F98"/>
    <w:rsid w:val="00274130"/>
    <w:rsid w:val="002742E3"/>
    <w:rsid w:val="00292D4C"/>
    <w:rsid w:val="002B127F"/>
    <w:rsid w:val="003013B7"/>
    <w:rsid w:val="00311715"/>
    <w:rsid w:val="00317419"/>
    <w:rsid w:val="00346D79"/>
    <w:rsid w:val="00376ACF"/>
    <w:rsid w:val="00384BD3"/>
    <w:rsid w:val="0038747E"/>
    <w:rsid w:val="003B4DB6"/>
    <w:rsid w:val="003D3C32"/>
    <w:rsid w:val="00445408"/>
    <w:rsid w:val="00462196"/>
    <w:rsid w:val="004771E4"/>
    <w:rsid w:val="004E394F"/>
    <w:rsid w:val="004F70E1"/>
    <w:rsid w:val="00521F7C"/>
    <w:rsid w:val="0056268C"/>
    <w:rsid w:val="005F5BFA"/>
    <w:rsid w:val="006C4C79"/>
    <w:rsid w:val="00715235"/>
    <w:rsid w:val="007A086F"/>
    <w:rsid w:val="007C4946"/>
    <w:rsid w:val="008A4BF1"/>
    <w:rsid w:val="008A6439"/>
    <w:rsid w:val="008F2E26"/>
    <w:rsid w:val="00917317"/>
    <w:rsid w:val="00996BCE"/>
    <w:rsid w:val="00A83BD3"/>
    <w:rsid w:val="00A87233"/>
    <w:rsid w:val="00A978A4"/>
    <w:rsid w:val="00AD5B78"/>
    <w:rsid w:val="00AE6988"/>
    <w:rsid w:val="00B1426D"/>
    <w:rsid w:val="00B37C74"/>
    <w:rsid w:val="00B65106"/>
    <w:rsid w:val="00B71CC4"/>
    <w:rsid w:val="00B764D8"/>
    <w:rsid w:val="00B85388"/>
    <w:rsid w:val="00BA36F2"/>
    <w:rsid w:val="00BC22BA"/>
    <w:rsid w:val="00BC3218"/>
    <w:rsid w:val="00BD7864"/>
    <w:rsid w:val="00BF2210"/>
    <w:rsid w:val="00C01C77"/>
    <w:rsid w:val="00C35A0A"/>
    <w:rsid w:val="00C900E5"/>
    <w:rsid w:val="00CA1E6A"/>
    <w:rsid w:val="00CE2CC0"/>
    <w:rsid w:val="00D81CDF"/>
    <w:rsid w:val="00E204A9"/>
    <w:rsid w:val="00E20695"/>
    <w:rsid w:val="00E23565"/>
    <w:rsid w:val="00E35DFE"/>
    <w:rsid w:val="00E37792"/>
    <w:rsid w:val="00E6474D"/>
    <w:rsid w:val="00E86778"/>
    <w:rsid w:val="00EA26E3"/>
    <w:rsid w:val="00EE687A"/>
    <w:rsid w:val="00EF2A04"/>
    <w:rsid w:val="00F1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39F"/>
  <w15:docId w15:val="{189B7E98-9E5E-4BD9-851B-E886684A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607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117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17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7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17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17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17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17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17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17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17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117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117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117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117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117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117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117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117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117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3117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117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117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11715"/>
    <w:rPr>
      <w:b/>
      <w:bCs/>
    </w:rPr>
  </w:style>
  <w:style w:type="character" w:styleId="a8">
    <w:name w:val="Emphasis"/>
    <w:basedOn w:val="a0"/>
    <w:uiPriority w:val="20"/>
    <w:qFormat/>
    <w:rsid w:val="003117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11715"/>
    <w:rPr>
      <w:szCs w:val="32"/>
    </w:rPr>
  </w:style>
  <w:style w:type="paragraph" w:styleId="aa">
    <w:name w:val="List Paragraph"/>
    <w:basedOn w:val="a"/>
    <w:uiPriority w:val="34"/>
    <w:qFormat/>
    <w:rsid w:val="003117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11715"/>
    <w:rPr>
      <w:i/>
    </w:rPr>
  </w:style>
  <w:style w:type="character" w:customStyle="1" w:styleId="22">
    <w:name w:val="Цитата 2 Знак"/>
    <w:basedOn w:val="a0"/>
    <w:link w:val="21"/>
    <w:uiPriority w:val="29"/>
    <w:rsid w:val="003117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117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11715"/>
    <w:rPr>
      <w:b/>
      <w:i/>
      <w:sz w:val="24"/>
    </w:rPr>
  </w:style>
  <w:style w:type="character" w:styleId="ad">
    <w:name w:val="Subtle Emphasis"/>
    <w:uiPriority w:val="19"/>
    <w:qFormat/>
    <w:rsid w:val="003117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117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117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117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117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11715"/>
    <w:pPr>
      <w:outlineLvl w:val="9"/>
    </w:pPr>
  </w:style>
  <w:style w:type="paragraph" w:customStyle="1" w:styleId="af3">
    <w:name w:val="Базовый"/>
    <w:uiPriority w:val="99"/>
    <w:rsid w:val="00B37C74"/>
    <w:pPr>
      <w:tabs>
        <w:tab w:val="left" w:pos="709"/>
      </w:tabs>
      <w:suppressAutoHyphens/>
      <w:spacing w:after="0" w:line="100" w:lineRule="atLeast"/>
    </w:pPr>
    <w:rPr>
      <w:rFonts w:ascii="Liberation Serif" w:eastAsia="Calibri" w:hAnsi="Liberation Serif" w:cs="Lohit Hindi"/>
      <w:color w:val="00000A"/>
      <w:sz w:val="24"/>
      <w:szCs w:val="24"/>
      <w:lang w:val="ru-RU" w:eastAsia="zh-CN" w:bidi="hi-IN"/>
    </w:rPr>
  </w:style>
  <w:style w:type="paragraph" w:styleId="af4">
    <w:name w:val="header"/>
    <w:basedOn w:val="a"/>
    <w:link w:val="af5"/>
    <w:uiPriority w:val="99"/>
    <w:unhideWhenUsed/>
    <w:rsid w:val="00E35DF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35DFE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6">
    <w:name w:val="footer"/>
    <w:basedOn w:val="a"/>
    <w:link w:val="af7"/>
    <w:uiPriority w:val="99"/>
    <w:unhideWhenUsed/>
    <w:rsid w:val="00E35DF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35DFE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2632</Words>
  <Characters>15004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ASUS</cp:lastModifiedBy>
  <cp:revision>17</cp:revision>
  <dcterms:created xsi:type="dcterms:W3CDTF">2023-08-25T02:45:00Z</dcterms:created>
  <dcterms:modified xsi:type="dcterms:W3CDTF">2024-09-03T16:52:00Z</dcterms:modified>
</cp:coreProperties>
</file>